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7B" w:rsidRPr="00FC3821" w:rsidRDefault="007A7D41" w:rsidP="007A7D41">
      <w:pPr>
        <w:jc w:val="center"/>
        <w:rPr>
          <w:rFonts w:ascii="Verdana" w:hAnsi="Verdana"/>
          <w:color w:val="4389D7" w:themeColor="text2" w:themeTint="99"/>
          <w:sz w:val="16"/>
          <w:szCs w:val="16"/>
        </w:rPr>
      </w:pPr>
      <w:r w:rsidRPr="00FC3821">
        <w:rPr>
          <w:rFonts w:ascii="Verdana" w:hAnsi="Verdana"/>
          <w:noProof/>
          <w:color w:val="4389D7" w:themeColor="text2" w:themeTint="99"/>
          <w:sz w:val="16"/>
          <w:szCs w:val="16"/>
          <w:lang w:eastAsia="it-IT"/>
        </w:rPr>
        <w:drawing>
          <wp:inline distT="0" distB="0" distL="0" distR="0">
            <wp:extent cx="2085975" cy="10133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87" cy="102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EC" w:rsidRPr="00FC3821" w:rsidRDefault="00614FEC" w:rsidP="007A7D41">
      <w:pPr>
        <w:jc w:val="center"/>
        <w:rPr>
          <w:rFonts w:ascii="Verdana" w:hAnsi="Verdana"/>
          <w:color w:val="4389D7" w:themeColor="text2" w:themeTint="99"/>
          <w:sz w:val="16"/>
          <w:szCs w:val="16"/>
        </w:rPr>
      </w:pPr>
      <w:r w:rsidRPr="00FC3821">
        <w:rPr>
          <w:rFonts w:ascii="Verdana" w:hAnsi="Verdana"/>
          <w:color w:val="4389D7" w:themeColor="text2" w:themeTint="99"/>
          <w:sz w:val="16"/>
          <w:szCs w:val="16"/>
        </w:rPr>
        <w:t>Con il Patrocinio di</w:t>
      </w:r>
    </w:p>
    <w:p w:rsidR="00614FEC" w:rsidRPr="00FC3821" w:rsidRDefault="004B721A" w:rsidP="007A7D41">
      <w:pPr>
        <w:jc w:val="center"/>
        <w:rPr>
          <w:rFonts w:ascii="Verdana" w:hAnsi="Verdana"/>
          <w:b/>
          <w:color w:val="4389D7" w:themeColor="text2" w:themeTint="99"/>
          <w:sz w:val="16"/>
          <w:szCs w:val="16"/>
        </w:rPr>
      </w:pPr>
      <w:r w:rsidRPr="00FC3821">
        <w:rPr>
          <w:rFonts w:ascii="Verdana" w:hAnsi="Verdana"/>
          <w:noProof/>
          <w:color w:val="4389D7" w:themeColor="text2" w:themeTint="99"/>
          <w:lang w:eastAsia="it-IT"/>
        </w:rPr>
        <w:drawing>
          <wp:inline distT="0" distB="0" distL="0" distR="0">
            <wp:extent cx="1219200" cy="7315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152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FEC" w:rsidRPr="00FC3821">
        <w:rPr>
          <w:rFonts w:ascii="Verdana" w:hAnsi="Verdana"/>
          <w:b/>
          <w:noProof/>
          <w:color w:val="4389D7" w:themeColor="text2" w:themeTint="99"/>
          <w:sz w:val="16"/>
          <w:szCs w:val="16"/>
          <w:lang w:eastAsia="it-IT"/>
        </w:rPr>
        <w:drawing>
          <wp:inline distT="0" distB="0" distL="0" distR="0">
            <wp:extent cx="1123950" cy="438150"/>
            <wp:effectExtent l="0" t="0" r="0" b="0"/>
            <wp:docPr id="3" name="Immagine 1" descr="Logo FIS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SA 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BFC" w:rsidRPr="00FC3821" w:rsidRDefault="009B6613" w:rsidP="007A7D41">
      <w:pPr>
        <w:jc w:val="center"/>
        <w:rPr>
          <w:rFonts w:ascii="Verdana" w:hAnsi="Verdana"/>
          <w:b/>
          <w:color w:val="4389D7" w:themeColor="text2" w:themeTint="99"/>
          <w:sz w:val="16"/>
          <w:szCs w:val="16"/>
        </w:rPr>
      </w:pPr>
      <w:r w:rsidRPr="00FC3821">
        <w:rPr>
          <w:rFonts w:ascii="Verdana" w:hAnsi="Verdana"/>
          <w:b/>
          <w:noProof/>
          <w:color w:val="4389D7" w:themeColor="text2" w:themeTint="99"/>
          <w:sz w:val="16"/>
          <w:szCs w:val="1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88900</wp:posOffset>
            </wp:positionV>
            <wp:extent cx="1114425" cy="222885"/>
            <wp:effectExtent l="19050" t="0" r="9525" b="0"/>
            <wp:wrapNone/>
            <wp:docPr id="4" name="Immagine 6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BFC" w:rsidRPr="00FC3821" w:rsidRDefault="00262BFC" w:rsidP="00262BFC">
      <w:pPr>
        <w:tabs>
          <w:tab w:val="center" w:pos="4819"/>
        </w:tabs>
        <w:spacing w:after="0" w:line="240" w:lineRule="auto"/>
        <w:jc w:val="center"/>
        <w:rPr>
          <w:rFonts w:ascii="Verdana" w:eastAsia="Times New Roman" w:hAnsi="Verdana" w:cs="Tahoma"/>
          <w:b/>
          <w:color w:val="4389D7" w:themeColor="text2" w:themeTint="99"/>
          <w:sz w:val="16"/>
          <w:szCs w:val="16"/>
        </w:rPr>
      </w:pPr>
      <w:r w:rsidRPr="00FC3821">
        <w:rPr>
          <w:rFonts w:ascii="Verdana" w:eastAsia="Times New Roman" w:hAnsi="Verdana" w:cs="Tahoma"/>
          <w:b/>
          <w:color w:val="4389D7" w:themeColor="text2" w:themeTint="99"/>
          <w:sz w:val="16"/>
          <w:szCs w:val="16"/>
        </w:rPr>
        <w:t xml:space="preserve">Provider Standard </w:t>
      </w:r>
      <w:proofErr w:type="spellStart"/>
      <w:r w:rsidRPr="00FC3821">
        <w:rPr>
          <w:rFonts w:ascii="Verdana" w:eastAsia="Times New Roman" w:hAnsi="Verdana" w:cs="Tahoma"/>
          <w:b/>
          <w:color w:val="4389D7" w:themeColor="text2" w:themeTint="99"/>
          <w:sz w:val="16"/>
          <w:szCs w:val="16"/>
        </w:rPr>
        <w:t>Ecm</w:t>
      </w:r>
      <w:proofErr w:type="spellEnd"/>
      <w:r w:rsidRPr="00FC3821">
        <w:rPr>
          <w:rFonts w:ascii="Verdana" w:eastAsia="Times New Roman" w:hAnsi="Verdana" w:cs="Tahoma"/>
          <w:b/>
          <w:color w:val="4389D7" w:themeColor="text2" w:themeTint="99"/>
          <w:sz w:val="16"/>
          <w:szCs w:val="16"/>
        </w:rPr>
        <w:t xml:space="preserve"> accreditato presso Regione Lombardia</w:t>
      </w:r>
    </w:p>
    <w:p w:rsidR="00262BFC" w:rsidRPr="00FC3821" w:rsidRDefault="00262BFC" w:rsidP="00262BFC">
      <w:pPr>
        <w:tabs>
          <w:tab w:val="center" w:pos="4819"/>
        </w:tabs>
        <w:spacing w:after="0" w:line="240" w:lineRule="auto"/>
        <w:jc w:val="center"/>
        <w:rPr>
          <w:rFonts w:ascii="Verdana" w:hAnsi="Verdana"/>
          <w:b/>
          <w:i/>
          <w:color w:val="4389D7" w:themeColor="text2" w:themeTint="99"/>
          <w:sz w:val="16"/>
          <w:szCs w:val="16"/>
        </w:rPr>
      </w:pPr>
      <w:r w:rsidRPr="00FC3821">
        <w:rPr>
          <w:rFonts w:ascii="Verdana" w:eastAsia="Times New Roman" w:hAnsi="Verdana" w:cs="Tahoma"/>
          <w:b/>
          <w:color w:val="4389D7" w:themeColor="text2" w:themeTint="99"/>
          <w:sz w:val="16"/>
          <w:szCs w:val="16"/>
        </w:rPr>
        <w:t>con Decreto Direzione Generale Sanità n. 4625 del 05.06.2015</w:t>
      </w:r>
    </w:p>
    <w:p w:rsidR="00262BFC" w:rsidRPr="00FC3821" w:rsidRDefault="00262BFC" w:rsidP="007A7D41">
      <w:pPr>
        <w:jc w:val="center"/>
        <w:rPr>
          <w:rFonts w:ascii="Verdana" w:hAnsi="Verdana"/>
          <w:b/>
          <w:color w:val="4389D7" w:themeColor="text2" w:themeTint="99"/>
          <w:sz w:val="18"/>
          <w:szCs w:val="18"/>
        </w:rPr>
      </w:pPr>
    </w:p>
    <w:p w:rsidR="007A7D41" w:rsidRPr="00FC3821" w:rsidRDefault="00353D6E" w:rsidP="007A7D41">
      <w:pPr>
        <w:jc w:val="center"/>
        <w:rPr>
          <w:rFonts w:ascii="Verdana" w:hAnsi="Verdana"/>
          <w:b/>
          <w:color w:val="4389D7" w:themeColor="text2" w:themeTint="99"/>
          <w:sz w:val="40"/>
          <w:szCs w:val="40"/>
        </w:rPr>
      </w:pPr>
      <w:r w:rsidRPr="00FC3821">
        <w:rPr>
          <w:rFonts w:ascii="Verdana" w:hAnsi="Verdana"/>
          <w:b/>
          <w:color w:val="4389D7" w:themeColor="text2" w:themeTint="99"/>
          <w:sz w:val="40"/>
          <w:szCs w:val="40"/>
        </w:rPr>
        <w:t>3</w:t>
      </w:r>
      <w:r w:rsidR="007A7D41" w:rsidRPr="00FC3821">
        <w:rPr>
          <w:rFonts w:ascii="Verdana" w:hAnsi="Verdana"/>
          <w:b/>
          <w:color w:val="4389D7" w:themeColor="text2" w:themeTint="99"/>
          <w:sz w:val="40"/>
          <w:szCs w:val="40"/>
        </w:rPr>
        <w:t>° Convegno</w:t>
      </w:r>
      <w:r w:rsidR="004B721A" w:rsidRPr="00FC3821">
        <w:rPr>
          <w:rFonts w:ascii="Verdana" w:hAnsi="Verdana"/>
          <w:b/>
          <w:color w:val="4389D7" w:themeColor="text2" w:themeTint="99"/>
          <w:sz w:val="40"/>
          <w:szCs w:val="40"/>
        </w:rPr>
        <w:t xml:space="preserve"> UMAB incontra UMAB</w:t>
      </w:r>
    </w:p>
    <w:p w:rsidR="007A7D41" w:rsidRPr="00FC3821" w:rsidRDefault="007A7D41" w:rsidP="004B721A">
      <w:pPr>
        <w:jc w:val="center"/>
        <w:rPr>
          <w:rFonts w:ascii="Verdana" w:hAnsi="Verdana"/>
          <w:i/>
          <w:color w:val="4389D7" w:themeColor="text2" w:themeTint="99"/>
          <w:sz w:val="40"/>
          <w:szCs w:val="40"/>
          <w:u w:val="single"/>
        </w:rPr>
      </w:pPr>
      <w:r w:rsidRPr="00FC3821">
        <w:rPr>
          <w:rFonts w:ascii="Verdana" w:hAnsi="Verdana"/>
          <w:i/>
          <w:color w:val="4389D7" w:themeColor="text2" w:themeTint="99"/>
          <w:sz w:val="40"/>
          <w:szCs w:val="40"/>
          <w:u w:val="single"/>
        </w:rPr>
        <w:t>ESPERIENZE CLINICHE IN MTC</w:t>
      </w:r>
    </w:p>
    <w:p w:rsidR="007A7D41" w:rsidRPr="00FC3821" w:rsidRDefault="00353D6E" w:rsidP="007A7D41">
      <w:pPr>
        <w:jc w:val="center"/>
        <w:rPr>
          <w:rFonts w:ascii="Verdana" w:hAnsi="Verdana"/>
          <w:b/>
          <w:color w:val="4389D7" w:themeColor="text2" w:themeTint="99"/>
          <w:sz w:val="18"/>
          <w:szCs w:val="18"/>
          <w:u w:val="single"/>
        </w:rPr>
      </w:pPr>
      <w:r w:rsidRPr="00FC3821">
        <w:rPr>
          <w:rFonts w:ascii="Verdana" w:hAnsi="Verdana"/>
          <w:b/>
          <w:color w:val="4389D7" w:themeColor="text2" w:themeTint="99"/>
          <w:sz w:val="18"/>
          <w:szCs w:val="18"/>
          <w:u w:val="single"/>
        </w:rPr>
        <w:t>SABATO 13 OTTOBRE 2018</w:t>
      </w:r>
    </w:p>
    <w:p w:rsidR="00E32D46" w:rsidRPr="00FC3821" w:rsidRDefault="007A7D41" w:rsidP="00E32D46">
      <w:pPr>
        <w:jc w:val="center"/>
        <w:rPr>
          <w:rFonts w:ascii="Verdana" w:hAnsi="Verdana"/>
          <w:b/>
          <w:color w:val="4389D7" w:themeColor="text2" w:themeTint="99"/>
          <w:sz w:val="18"/>
          <w:szCs w:val="18"/>
        </w:rPr>
      </w:pPr>
      <w:r w:rsidRPr="00FC3821">
        <w:rPr>
          <w:rFonts w:ascii="Verdana" w:hAnsi="Verdana"/>
          <w:b/>
          <w:color w:val="4389D7" w:themeColor="text2" w:themeTint="99"/>
          <w:sz w:val="18"/>
          <w:szCs w:val="18"/>
        </w:rPr>
        <w:t>SEDE:</w:t>
      </w:r>
    </w:p>
    <w:p w:rsidR="00E32D46" w:rsidRPr="00FC3821" w:rsidRDefault="00E32D46" w:rsidP="00E32D46">
      <w:pPr>
        <w:autoSpaceDE w:val="0"/>
        <w:autoSpaceDN w:val="0"/>
        <w:adjustRightInd w:val="0"/>
        <w:spacing w:after="0" w:line="240" w:lineRule="auto"/>
        <w:rPr>
          <w:rFonts w:ascii="Verdana" w:hAnsi="Verdana" w:cs="CIDFont+F5"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CIDFont+F4"/>
          <w:color w:val="4389D7" w:themeColor="text2" w:themeTint="99"/>
          <w:sz w:val="20"/>
          <w:szCs w:val="20"/>
        </w:rPr>
        <w:t xml:space="preserve">AUDITORIUM CAPRETTI c/o ISTITUTO ARTIGIANELLI, </w:t>
      </w:r>
      <w:r w:rsidRPr="00FC3821">
        <w:rPr>
          <w:rFonts w:ascii="Verdana" w:hAnsi="Verdana" w:cs="CIDFont+F5"/>
          <w:color w:val="4389D7" w:themeColor="text2" w:themeTint="99"/>
          <w:sz w:val="20"/>
          <w:szCs w:val="20"/>
        </w:rPr>
        <w:t>via Brigida Avogadro 23, 25121 Brescia</w:t>
      </w:r>
    </w:p>
    <w:p w:rsidR="00E32D46" w:rsidRPr="00FC3821" w:rsidRDefault="00E32D46" w:rsidP="00E32D46">
      <w:pPr>
        <w:jc w:val="center"/>
        <w:rPr>
          <w:rFonts w:ascii="Verdana" w:hAnsi="Verdana"/>
          <w:b/>
          <w:color w:val="4389D7" w:themeColor="text2" w:themeTint="99"/>
          <w:sz w:val="18"/>
          <w:szCs w:val="18"/>
        </w:rPr>
      </w:pPr>
      <w:r w:rsidRPr="00FC3821">
        <w:rPr>
          <w:rFonts w:ascii="Verdana" w:hAnsi="Verdana" w:cs="CIDFont+F5"/>
          <w:color w:val="4389D7" w:themeColor="text2" w:themeTint="99"/>
          <w:sz w:val="20"/>
          <w:szCs w:val="20"/>
        </w:rPr>
        <w:t>(</w:t>
      </w:r>
      <w:r w:rsidR="00D81577" w:rsidRPr="00FC3821">
        <w:rPr>
          <w:rFonts w:ascii="Verdana" w:hAnsi="Verdana" w:cs="CIDFont+F5"/>
          <w:color w:val="4389D7" w:themeColor="text2" w:themeTint="99"/>
          <w:sz w:val="20"/>
          <w:szCs w:val="20"/>
        </w:rPr>
        <w:t>Ingresso</w:t>
      </w:r>
      <w:r w:rsidRPr="00FC3821">
        <w:rPr>
          <w:rFonts w:ascii="Verdana" w:hAnsi="Verdana" w:cs="CIDFont+F5"/>
          <w:color w:val="4389D7" w:themeColor="text2" w:themeTint="99"/>
          <w:sz w:val="20"/>
          <w:szCs w:val="20"/>
        </w:rPr>
        <w:t xml:space="preserve"> con parcheggio interno).</w:t>
      </w:r>
    </w:p>
    <w:p w:rsidR="0030751C" w:rsidRPr="00FC3821" w:rsidRDefault="0030751C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ORE 8,</w:t>
      </w:r>
      <w:r w:rsidR="00D81577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15: Registrazione</w:t>
      </w: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dei partecipanti</w:t>
      </w:r>
    </w:p>
    <w:p w:rsidR="007A7D41" w:rsidRPr="00FC3821" w:rsidRDefault="0030751C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Ore 8,</w:t>
      </w:r>
      <w:r w:rsidR="00D81577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30: Introduzione</w:t>
      </w:r>
      <w:r w:rsidR="007A7D41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al Convegno</w:t>
      </w:r>
      <w:r w:rsidR="00B24257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e consegna dei diplomi del 20° Corso di agopuntura</w:t>
      </w:r>
    </w:p>
    <w:p w:rsidR="007A7D41" w:rsidRPr="00FC3821" w:rsidRDefault="006A427D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9</w:t>
      </w:r>
      <w:r w:rsidR="007A7D41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:</w:t>
      </w:r>
      <w:r w:rsidR="00005222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Sergio Perini-</w:t>
      </w:r>
      <w:r w:rsidR="00201854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T</w:t>
      </w:r>
      <w:r w:rsidR="00353D6E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rattamento per disassuefazione da fumo di </w:t>
      </w:r>
      <w:r w:rsidR="00D81577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sigaretta: studio</w:t>
      </w:r>
      <w:r w:rsidR="00353D6E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osservazionale retrospettivo</w:t>
      </w:r>
    </w:p>
    <w:p w:rsidR="006A427D" w:rsidRPr="00FC3821" w:rsidRDefault="00B24257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9,</w:t>
      </w:r>
      <w:r w:rsidR="00D81577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25: Antonio</w:t>
      </w:r>
      <w:r w:rsidR="0035668F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Losio</w:t>
      </w: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-</w:t>
      </w:r>
      <w:r w:rsidR="00201854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</w:t>
      </w:r>
      <w:r w:rsidR="00A31679" w:rsidRPr="00FC3821">
        <w:rPr>
          <w:rFonts w:ascii="Verdana" w:hAnsi="Verdana" w:cs="Times New Roman"/>
          <w:b/>
          <w:bCs/>
          <w:i/>
          <w:color w:val="4389D7" w:themeColor="text2" w:themeTint="99"/>
          <w:sz w:val="20"/>
          <w:szCs w:val="20"/>
        </w:rPr>
        <w:t>Gonartrosi: esposizione di un protocollo di laser agopuntura</w:t>
      </w:r>
    </w:p>
    <w:p w:rsidR="006A427D" w:rsidRPr="00FC3821" w:rsidRDefault="00B24257" w:rsidP="0035668F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9,50</w:t>
      </w:r>
      <w:r w:rsidR="0035668F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: </w:t>
      </w:r>
      <w:r w:rsidR="00A62F85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Roberto Favalli</w:t>
      </w: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-</w:t>
      </w:r>
      <w:r w:rsidR="00201854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</w:t>
      </w:r>
      <w:r w:rsidR="00201854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A</w:t>
      </w:r>
      <w:r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gopuntura nella pratica clinica: dal sapere al saper fare</w:t>
      </w:r>
    </w:p>
    <w:p w:rsidR="006A427D" w:rsidRPr="00FC3821" w:rsidRDefault="00B24257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10,</w:t>
      </w:r>
      <w:r w:rsidR="00D81577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15: Nello</w:t>
      </w:r>
      <w:r w:rsidR="00AE4B62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Veronese</w:t>
      </w:r>
      <w:r w:rsidR="00005222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-</w:t>
      </w:r>
      <w:r w:rsidR="00201854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</w:t>
      </w:r>
      <w:r w:rsidR="00201854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C</w:t>
      </w:r>
      <w:r w:rsidR="00005222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 xml:space="preserve">asistica di trattamento </w:t>
      </w:r>
      <w:proofErr w:type="spellStart"/>
      <w:r w:rsidR="00005222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agopunturale</w:t>
      </w:r>
      <w:proofErr w:type="spellEnd"/>
      <w:r w:rsidR="00005222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 xml:space="preserve"> in </w:t>
      </w:r>
      <w:proofErr w:type="spellStart"/>
      <w:r w:rsidR="00005222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maculopatia</w:t>
      </w:r>
      <w:proofErr w:type="spellEnd"/>
    </w:p>
    <w:p w:rsidR="000716E8" w:rsidRPr="00FC3821" w:rsidRDefault="00B24257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10,40</w:t>
      </w:r>
      <w:r w:rsidR="006A427D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:</w:t>
      </w:r>
      <w:r w:rsidR="00470D9E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</w:t>
      </w:r>
      <w:r w:rsidR="00005222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Roberta Pedretti</w:t>
      </w:r>
      <w:r w:rsidR="00201854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- </w:t>
      </w:r>
      <w:r w:rsidR="00201854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Un caso di nevralgia del trigemino in post menopausa</w:t>
      </w:r>
    </w:p>
    <w:p w:rsidR="00B24257" w:rsidRPr="00FC3821" w:rsidRDefault="00005222" w:rsidP="007A7D41">
      <w:pPr>
        <w:rPr>
          <w:rFonts w:ascii="Verdana" w:hAnsi="Verdana" w:cs="Times New Roman"/>
          <w:b/>
          <w:color w:val="4389D7" w:themeColor="text2" w:themeTint="99"/>
          <w:sz w:val="20"/>
          <w:szCs w:val="20"/>
          <w:u w:val="single"/>
        </w:rPr>
      </w:pPr>
      <w:r w:rsidRPr="00FC3821">
        <w:rPr>
          <w:rFonts w:ascii="Verdana" w:hAnsi="Verdana" w:cs="Times New Roman"/>
          <w:b/>
          <w:color w:val="4389D7" w:themeColor="text2" w:themeTint="99"/>
          <w:sz w:val="20"/>
          <w:szCs w:val="20"/>
          <w:u w:val="single"/>
        </w:rPr>
        <w:t>–</w:t>
      </w:r>
      <w:r w:rsidR="003A2E09" w:rsidRPr="00FC3821">
        <w:rPr>
          <w:rFonts w:ascii="Verdana" w:hAnsi="Verdana" w:cs="Times New Roman"/>
          <w:b/>
          <w:color w:val="4389D7" w:themeColor="text2" w:themeTint="99"/>
          <w:sz w:val="20"/>
          <w:szCs w:val="20"/>
          <w:u w:val="single"/>
        </w:rPr>
        <w:t>10,55-11,15</w:t>
      </w:r>
      <w:r w:rsidR="00B24257" w:rsidRPr="00FC3821">
        <w:rPr>
          <w:rFonts w:ascii="Verdana" w:hAnsi="Verdana" w:cs="Times New Roman"/>
          <w:b/>
          <w:color w:val="4389D7" w:themeColor="text2" w:themeTint="99"/>
          <w:sz w:val="20"/>
          <w:szCs w:val="20"/>
          <w:u w:val="single"/>
        </w:rPr>
        <w:t xml:space="preserve"> </w:t>
      </w:r>
      <w:r w:rsidR="00201854" w:rsidRPr="00FC3821">
        <w:rPr>
          <w:rFonts w:ascii="Verdana" w:hAnsi="Verdana" w:cs="Times New Roman"/>
          <w:b/>
          <w:color w:val="4389D7" w:themeColor="text2" w:themeTint="99"/>
          <w:sz w:val="20"/>
          <w:szCs w:val="20"/>
          <w:u w:val="single"/>
        </w:rPr>
        <w:t>break</w:t>
      </w:r>
    </w:p>
    <w:p w:rsidR="00B24257" w:rsidRPr="00FC3821" w:rsidRDefault="0059325B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11,</w:t>
      </w:r>
      <w:r w:rsidR="003A2E09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1</w:t>
      </w:r>
      <w:r w:rsidR="00B24257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5 Sandra Bogetti.</w:t>
      </w:r>
      <w:r w:rsidR="00201854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</w:t>
      </w:r>
      <w:r w:rsidR="00B24257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MTC nella medicina estetica</w:t>
      </w:r>
    </w:p>
    <w:p w:rsidR="00587EDB" w:rsidRPr="00FC3821" w:rsidRDefault="003A2E09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11,35</w:t>
      </w:r>
      <w:r w:rsidR="00587EDB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Furba </w:t>
      </w:r>
      <w:r w:rsidR="00D81577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Patrizia: </w:t>
      </w:r>
      <w:r w:rsidR="00D81577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Agopuntura</w:t>
      </w:r>
      <w:r w:rsidR="00B24257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 xml:space="preserve"> e </w:t>
      </w:r>
      <w:proofErr w:type="spellStart"/>
      <w:r w:rsidR="00B24257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Tuina</w:t>
      </w:r>
      <w:proofErr w:type="spellEnd"/>
      <w:r w:rsidR="00B24257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 xml:space="preserve"> in adolescenti</w:t>
      </w:r>
    </w:p>
    <w:p w:rsidR="00A62F85" w:rsidRPr="00FC3821" w:rsidRDefault="003A2E09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proofErr w:type="gramStart"/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12</w:t>
      </w:r>
      <w:r w:rsidR="00587EDB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:Marino</w:t>
      </w:r>
      <w:proofErr w:type="gramEnd"/>
      <w:r w:rsidR="00587EDB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Alberto</w:t>
      </w:r>
      <w:r w:rsidR="00201854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:</w:t>
      </w:r>
      <w:r w:rsidR="00005222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</w:t>
      </w:r>
      <w:r w:rsidR="00A62F85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Esperienza di MTC in Africa</w:t>
      </w:r>
    </w:p>
    <w:p w:rsidR="00911BB5" w:rsidRPr="00FC3821" w:rsidRDefault="003A2E09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12,2</w:t>
      </w:r>
      <w:r w:rsidR="00B24257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5</w:t>
      </w:r>
      <w:r w:rsidR="0030751C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Questionario ECM e </w:t>
      </w:r>
      <w:proofErr w:type="spellStart"/>
      <w:proofErr w:type="gramStart"/>
      <w:r w:rsidR="0030751C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custumer</w:t>
      </w:r>
      <w:proofErr w:type="spellEnd"/>
      <w:r w:rsidR="0030751C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 </w:t>
      </w:r>
      <w:proofErr w:type="spellStart"/>
      <w:r w:rsidR="0030751C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satisfactio</w:t>
      </w:r>
      <w:r w:rsidR="00A62F85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n</w:t>
      </w:r>
      <w:proofErr w:type="spellEnd"/>
      <w:proofErr w:type="gramEnd"/>
      <w:r w:rsidR="00A62F85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</w:t>
      </w:r>
      <w:r w:rsidR="0035668F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L’evento è accreditato ECM</w:t>
      </w:r>
    </w:p>
    <w:p w:rsidR="00B24257" w:rsidRPr="00FC3821" w:rsidRDefault="003A2E09" w:rsidP="007A7D41">
      <w:pPr>
        <w:rPr>
          <w:rFonts w:ascii="Verdana" w:hAnsi="Verdana" w:cs="Times New Roman"/>
          <w:i/>
          <w:color w:val="4389D7" w:themeColor="text2" w:themeTint="99"/>
          <w:sz w:val="20"/>
          <w:szCs w:val="20"/>
        </w:rPr>
      </w:pPr>
      <w:r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>12,50</w:t>
      </w:r>
      <w:r w:rsidR="00B24257" w:rsidRPr="00FC3821">
        <w:rPr>
          <w:rFonts w:ascii="Verdana" w:hAnsi="Verdana" w:cs="Times New Roman"/>
          <w:i/>
          <w:color w:val="4389D7" w:themeColor="text2" w:themeTint="99"/>
          <w:sz w:val="20"/>
          <w:szCs w:val="20"/>
        </w:rPr>
        <w:t xml:space="preserve"> </w:t>
      </w:r>
      <w:r w:rsidR="00B24257" w:rsidRPr="00FC3821">
        <w:rPr>
          <w:rFonts w:ascii="Verdana" w:hAnsi="Verdana" w:cs="Times New Roman"/>
          <w:b/>
          <w:i/>
          <w:color w:val="4389D7" w:themeColor="text2" w:themeTint="99"/>
          <w:sz w:val="20"/>
          <w:szCs w:val="20"/>
        </w:rPr>
        <w:t>Chiusura del 3° Convegno UMAB</w:t>
      </w:r>
    </w:p>
    <w:p w:rsidR="0035668F" w:rsidRPr="00FC3821" w:rsidRDefault="00D81577" w:rsidP="007A7D41">
      <w:pPr>
        <w:rPr>
          <w:rFonts w:ascii="Verdana" w:hAnsi="Verdana" w:cs="Times New Roman"/>
          <w:b/>
          <w:color w:val="4389D7" w:themeColor="text2" w:themeTint="99"/>
          <w:sz w:val="20"/>
          <w:szCs w:val="20"/>
          <w:u w:val="single"/>
        </w:rPr>
      </w:pPr>
      <w:r w:rsidRPr="00FC3821">
        <w:rPr>
          <w:rFonts w:ascii="Verdana" w:hAnsi="Verdana" w:cs="Times New Roman"/>
          <w:b/>
          <w:color w:val="4389D7" w:themeColor="text2" w:themeTint="99"/>
          <w:sz w:val="20"/>
          <w:szCs w:val="20"/>
          <w:u w:val="single"/>
        </w:rPr>
        <w:t>Partecipazione è</w:t>
      </w:r>
      <w:r w:rsidR="004B2143" w:rsidRPr="00FC3821">
        <w:rPr>
          <w:rFonts w:ascii="Verdana" w:hAnsi="Verdana" w:cs="Times New Roman"/>
          <w:b/>
          <w:color w:val="4389D7" w:themeColor="text2" w:themeTint="99"/>
          <w:sz w:val="20"/>
          <w:szCs w:val="20"/>
          <w:u w:val="single"/>
        </w:rPr>
        <w:t xml:space="preserve"> gratuita e riservata ai Medici</w:t>
      </w:r>
      <w:bookmarkStart w:id="0" w:name="_GoBack"/>
      <w:bookmarkEnd w:id="0"/>
    </w:p>
    <w:sectPr w:rsidR="0035668F" w:rsidRPr="00FC3821" w:rsidSect="004B7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E01AF"/>
    <w:multiLevelType w:val="multilevel"/>
    <w:tmpl w:val="C32E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41"/>
    <w:rsid w:val="00005222"/>
    <w:rsid w:val="000716E8"/>
    <w:rsid w:val="0007689B"/>
    <w:rsid w:val="000B3DB9"/>
    <w:rsid w:val="00101ABC"/>
    <w:rsid w:val="00147D76"/>
    <w:rsid w:val="00201854"/>
    <w:rsid w:val="00262BFC"/>
    <w:rsid w:val="0030751C"/>
    <w:rsid w:val="00353D6E"/>
    <w:rsid w:val="0035668F"/>
    <w:rsid w:val="0036053B"/>
    <w:rsid w:val="00384C02"/>
    <w:rsid w:val="003A2E09"/>
    <w:rsid w:val="003E3973"/>
    <w:rsid w:val="004639DC"/>
    <w:rsid w:val="00470D9E"/>
    <w:rsid w:val="00487C26"/>
    <w:rsid w:val="0049267C"/>
    <w:rsid w:val="004B2143"/>
    <w:rsid w:val="004B721A"/>
    <w:rsid w:val="00506FB7"/>
    <w:rsid w:val="00577C39"/>
    <w:rsid w:val="00587EDB"/>
    <w:rsid w:val="0059325B"/>
    <w:rsid w:val="00614FEC"/>
    <w:rsid w:val="00685396"/>
    <w:rsid w:val="00687B61"/>
    <w:rsid w:val="006A427D"/>
    <w:rsid w:val="006C4568"/>
    <w:rsid w:val="00784F72"/>
    <w:rsid w:val="007A7D41"/>
    <w:rsid w:val="007B5DF7"/>
    <w:rsid w:val="007E3206"/>
    <w:rsid w:val="007E37B4"/>
    <w:rsid w:val="007F0D7B"/>
    <w:rsid w:val="00806541"/>
    <w:rsid w:val="00911BB5"/>
    <w:rsid w:val="00943BCB"/>
    <w:rsid w:val="009B6613"/>
    <w:rsid w:val="00A31679"/>
    <w:rsid w:val="00A62F85"/>
    <w:rsid w:val="00AB4C4A"/>
    <w:rsid w:val="00AE4B62"/>
    <w:rsid w:val="00B24257"/>
    <w:rsid w:val="00BE6050"/>
    <w:rsid w:val="00BF0B39"/>
    <w:rsid w:val="00C3299D"/>
    <w:rsid w:val="00C338BC"/>
    <w:rsid w:val="00C423C6"/>
    <w:rsid w:val="00D40FD1"/>
    <w:rsid w:val="00D81577"/>
    <w:rsid w:val="00D82FD9"/>
    <w:rsid w:val="00E32D46"/>
    <w:rsid w:val="00EE2B6A"/>
    <w:rsid w:val="00F20E95"/>
    <w:rsid w:val="00F473EC"/>
    <w:rsid w:val="00F82171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9B75D-DA97-4F8B-9019-5E1ABEF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0D7B"/>
  </w:style>
  <w:style w:type="paragraph" w:styleId="Titolo2">
    <w:name w:val="heading 2"/>
    <w:basedOn w:val="Normale"/>
    <w:link w:val="Titolo2Carattere"/>
    <w:uiPriority w:val="9"/>
    <w:qFormat/>
    <w:rsid w:val="004639DC"/>
    <w:pPr>
      <w:spacing w:after="0" w:line="360" w:lineRule="atLeast"/>
      <w:outlineLvl w:val="1"/>
    </w:pPr>
    <w:rPr>
      <w:rFonts w:ascii="Segoe UI" w:eastAsia="Times New Roman" w:hAnsi="Segoe UI" w:cs="Segoe UI"/>
      <w:b/>
      <w:bCs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D4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39DC"/>
    <w:rPr>
      <w:rFonts w:ascii="Segoe UI" w:eastAsia="Times New Roman" w:hAnsi="Segoe UI" w:cs="Segoe UI"/>
      <w:b/>
      <w:bCs/>
      <w:sz w:val="30"/>
      <w:szCs w:val="3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39DC"/>
    <w:rPr>
      <w:strike w:val="0"/>
      <w:dstrike w:val="0"/>
      <w:color w:val="001BA0"/>
      <w:u w:val="none"/>
      <w:effect w:val="none"/>
    </w:rPr>
  </w:style>
  <w:style w:type="character" w:styleId="CitazioneHTML">
    <w:name w:val="HTML Cite"/>
    <w:basedOn w:val="Carpredefinitoparagrafo"/>
    <w:uiPriority w:val="99"/>
    <w:semiHidden/>
    <w:unhideWhenUsed/>
    <w:rsid w:val="004639DC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0797-7213-40F9-B31B-DA95547F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PERINI</dc:creator>
  <cp:keywords/>
  <dc:description/>
  <cp:lastModifiedBy>Utente</cp:lastModifiedBy>
  <cp:revision>2</cp:revision>
  <cp:lastPrinted>2018-04-28T13:50:00Z</cp:lastPrinted>
  <dcterms:created xsi:type="dcterms:W3CDTF">2018-08-12T14:58:00Z</dcterms:created>
  <dcterms:modified xsi:type="dcterms:W3CDTF">2018-08-12T14:58:00Z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1042364077</vt:i4>
  </property>
  <property fmtid="{D5CDD505-2E9C-101B-9397-08002B2CF9AE}" pid="3" name="_NewReviewCycle">
    <vt:lpwstr/>
  </property>
  <property fmtid="{D5CDD505-2E9C-101B-9397-08002B2CF9AE}" pid="4" name="_EmailSubject">
    <vt:lpwstr>nuovo quaderno bs ago</vt:lpwstr>
  </property>
  <property fmtid="{D5CDD505-2E9C-101B-9397-08002B2CF9AE}" pid="5" name="_AuthorEmail">
    <vt:lpwstr>umab@sergioperini.it</vt:lpwstr>
  </property>
  <property fmtid="{D5CDD505-2E9C-101B-9397-08002B2CF9AE}" pid="6" name="_AuthorEmailDisplayName">
    <vt:lpwstr>DOTT.SERGIO PERINI</vt:lpwstr>
  </property>
  <property fmtid="{D5CDD505-2E9C-101B-9397-08002B2CF9AE}" pid="7" name="_ReviewingToolsShownOnce">
    <vt:lpwstr/>
  </property>
</Properties>
</file>